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AC99" w14:textId="77777777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ΑΝΩΤΑΤΗ ΕΚΚΛΗΣΙΑΣΤΙΚΗ ΑΚΑΔΗΜΙΑ ΑΘΗΝΑΣ </w:t>
      </w:r>
    </w:p>
    <w:p w14:paraId="2E4A3E40" w14:textId="48C75DBA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>ΚΑΤΑΤΑΚΤΗΡΙΕΣ ΕΞΕΤΑΣΕΙΣ 202</w:t>
      </w:r>
      <w:r>
        <w:rPr>
          <w:rFonts w:ascii="Times New Roman" w:eastAsia="Times New Roman" w:hAnsi="Times New Roman" w:cs="Times New Roman"/>
          <w:b/>
          <w:bCs/>
          <w:lang w:val="el-GR"/>
        </w:rPr>
        <w:t>6</w:t>
      </w:r>
    </w:p>
    <w:p w14:paraId="00B82BFA" w14:textId="77777777" w:rsidR="000A2C4D" w:rsidRDefault="000A2C4D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0EAFE2C8" w14:textId="64ADF5B6" w:rsidR="00925C2B" w:rsidRP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0A2C4D">
        <w:rPr>
          <w:rFonts w:ascii="Times New Roman" w:eastAsia="Times New Roman" w:hAnsi="Times New Roman" w:cs="Times New Roman"/>
          <w:lang w:val="el-GR"/>
        </w:rPr>
        <w:t>Μάθημα</w:t>
      </w: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: </w:t>
      </w:r>
      <w:r w:rsidR="00A146E4">
        <w:rPr>
          <w:rFonts w:ascii="Times New Roman" w:eastAsia="Times New Roman" w:hAnsi="Times New Roman" w:cs="Times New Roman"/>
          <w:b/>
          <w:bCs/>
          <w:lang w:val="el-GR"/>
        </w:rPr>
        <w:t>ΕΙΣΑΓΩΓΗ ΣΤΗΝ ΚΑΙΝΗ ΔΙΑΘΗΚΗ</w:t>
      </w:r>
    </w:p>
    <w:p w14:paraId="46CD390F" w14:textId="77777777" w:rsidR="00A146E4" w:rsidRDefault="00A146E4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4E4A2103" w14:textId="77777777" w:rsidR="00A146E4" w:rsidRDefault="00A146E4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5FCA1315" w14:textId="77777777" w:rsidR="000D06D1" w:rsidRPr="000D06D1" w:rsidRDefault="00FC2FBA" w:rsidP="000D06D1">
      <w:pPr>
        <w:tabs>
          <w:tab w:val="left" w:pos="2694"/>
          <w:tab w:val="left" w:pos="4253"/>
        </w:tabs>
        <w:spacing w:line="360" w:lineRule="auto"/>
        <w:ind w:left="-142" w:right="-52"/>
        <w:jc w:val="both"/>
        <w:rPr>
          <w:lang w:val="el-GR"/>
        </w:rPr>
      </w:pPr>
      <w:r w:rsidRPr="00FC2FBA">
        <w:rPr>
          <w:lang w:val="el-GR"/>
        </w:rPr>
        <w:t>1. ΙΣΤΟΡΙΑ ΤΟΥ ΚΕΙΜΕΝΟΥ ΤΗΣ ΚΑΙΝΗΣ ΔΙΑΘΗΚΗΣ (χειρόγραφο κείμενο, αρχαίες μεταφράσεις, έντυπο κείμενο, νεοελληνικές μεταφράσεις, κριτική του κειμένου).</w:t>
      </w:r>
    </w:p>
    <w:p w14:paraId="53BA5A39" w14:textId="2EA20120" w:rsidR="000D06D1" w:rsidRPr="000D06D1" w:rsidRDefault="00FC2FBA" w:rsidP="000D06D1">
      <w:pPr>
        <w:tabs>
          <w:tab w:val="left" w:pos="2694"/>
          <w:tab w:val="left" w:pos="4253"/>
        </w:tabs>
        <w:spacing w:line="360" w:lineRule="auto"/>
        <w:ind w:left="-142" w:right="-52"/>
        <w:jc w:val="both"/>
        <w:rPr>
          <w:lang w:val="el-GR"/>
        </w:rPr>
      </w:pPr>
      <w:r w:rsidRPr="00FC2FBA">
        <w:rPr>
          <w:lang w:val="el-GR"/>
        </w:rPr>
        <w:t>2.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ΙΣΤΟΡΙΑ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ΤΟΥ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ΚΑΝΟΝΑ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ΤΗΣ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ΚΑΙΝΗΣ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ΔΙΑΘΗΚΗΣ</w:t>
      </w:r>
    </w:p>
    <w:p w14:paraId="25D6FD60" w14:textId="0FB52641" w:rsidR="000D06D1" w:rsidRPr="000D06D1" w:rsidRDefault="00FC2FBA" w:rsidP="000D06D1">
      <w:pPr>
        <w:tabs>
          <w:tab w:val="left" w:pos="2694"/>
          <w:tab w:val="left" w:pos="4253"/>
        </w:tabs>
        <w:spacing w:line="360" w:lineRule="auto"/>
        <w:ind w:left="-142" w:right="-52"/>
        <w:jc w:val="both"/>
        <w:rPr>
          <w:lang w:val="el-GR"/>
        </w:rPr>
      </w:pPr>
      <w:r w:rsidRPr="00FC2FBA">
        <w:rPr>
          <w:lang w:val="el-GR"/>
        </w:rPr>
        <w:t>3.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Η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ΓΛΩΣΣΑ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ΤΩΝ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ΒΙΒΛΙΩΝ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ΤΗΣ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ΚΑΙΝΗΣ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ΔΙΑΘΗΚΗΣ</w:t>
      </w:r>
    </w:p>
    <w:p w14:paraId="10CB7BB0" w14:textId="3434D34C" w:rsidR="005D31C3" w:rsidRPr="00FC2FBA" w:rsidRDefault="00FC2FBA" w:rsidP="000D06D1">
      <w:pPr>
        <w:tabs>
          <w:tab w:val="left" w:pos="2694"/>
          <w:tab w:val="left" w:pos="4253"/>
        </w:tabs>
        <w:spacing w:line="360" w:lineRule="auto"/>
        <w:ind w:left="-142" w:right="-52"/>
        <w:jc w:val="both"/>
        <w:rPr>
          <w:rFonts w:ascii="Times New Roman" w:hAnsi="Times New Roman" w:cs="Times New Roman"/>
          <w:lang w:val="el-GR"/>
        </w:rPr>
      </w:pPr>
      <w:r w:rsidRPr="00FC2FBA">
        <w:rPr>
          <w:lang w:val="el-GR"/>
        </w:rPr>
        <w:t>4. ΕΙΣΑΓΩΓΗ ΣΤΑ ΒΙΒΛΙΑ</w:t>
      </w:r>
      <w:r w:rsidR="000D06D1" w:rsidRPr="000D06D1">
        <w:rPr>
          <w:lang w:val="el-GR"/>
        </w:rPr>
        <w:t xml:space="preserve"> </w:t>
      </w:r>
      <w:r w:rsidRPr="00FC2FBA">
        <w:rPr>
          <w:lang w:val="el-GR"/>
        </w:rPr>
        <w:t>ΤΗΣ ΚΑΙΝΗΣ ΔΙΑΘΗΚΗΣ (για κάθε ένα από τα βιβλία της Κ.Δ.: περιεχόμενα, συγγραφέας, χρόνος, γλώσσα και ύφος, τόπος και σκοπός συγγραφής, προβλήματα κριτικής του κειμένου, θεολογικές διδασκαλίες, σπουδαιότητα για την εποχή μας).</w:t>
      </w:r>
    </w:p>
    <w:sectPr w:rsidR="005D31C3" w:rsidRPr="00FC2FBA" w:rsidSect="00DE534A">
      <w:pgSz w:w="11900" w:h="16840"/>
      <w:pgMar w:top="1440" w:right="112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6F98"/>
    <w:multiLevelType w:val="multilevel"/>
    <w:tmpl w:val="D912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B6D9D"/>
    <w:multiLevelType w:val="multilevel"/>
    <w:tmpl w:val="8D1043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3666521">
    <w:abstractNumId w:val="0"/>
  </w:num>
  <w:num w:numId="2" w16cid:durableId="194334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13"/>
    <w:rsid w:val="000A2C4D"/>
    <w:rsid w:val="000D06D1"/>
    <w:rsid w:val="001725F1"/>
    <w:rsid w:val="004E488B"/>
    <w:rsid w:val="004F3A0C"/>
    <w:rsid w:val="00590AE4"/>
    <w:rsid w:val="005B5C06"/>
    <w:rsid w:val="005D31C3"/>
    <w:rsid w:val="007E6174"/>
    <w:rsid w:val="00925C2B"/>
    <w:rsid w:val="00A146E4"/>
    <w:rsid w:val="00CC2F13"/>
    <w:rsid w:val="00CF7081"/>
    <w:rsid w:val="00D200C8"/>
    <w:rsid w:val="00DE534A"/>
    <w:rsid w:val="00E5145D"/>
    <w:rsid w:val="00EB1A89"/>
    <w:rsid w:val="00F568EF"/>
    <w:rsid w:val="00F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E06"/>
  <w15:chartTrackingRefBased/>
  <w15:docId w15:val="{D49EB609-8749-DF47-87CE-E96020E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Angela</cp:lastModifiedBy>
  <cp:revision>3</cp:revision>
  <cp:lastPrinted>2026-09-11T16:22:00Z</cp:lastPrinted>
  <dcterms:created xsi:type="dcterms:W3CDTF">2026-10-01T06:19:00Z</dcterms:created>
  <dcterms:modified xsi:type="dcterms:W3CDTF">2026-10-01T08:40:00Z</dcterms:modified>
</cp:coreProperties>
</file>